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Spacing w:w="0" w:type="dxa"/>
        <w:tblLook w:val="04A0" w:firstRow="1" w:lastRow="0" w:firstColumn="1" w:lastColumn="0" w:noHBand="0" w:noVBand="1"/>
      </w:tblPr>
      <w:tblGrid>
        <w:gridCol w:w="512"/>
        <w:gridCol w:w="1022"/>
        <w:gridCol w:w="3449"/>
        <w:gridCol w:w="639"/>
        <w:gridCol w:w="1150"/>
        <w:gridCol w:w="1150"/>
        <w:gridCol w:w="1150"/>
      </w:tblGrid>
      <w:tr w:rsidR="001B226F" w14:paraId="6A9E303F" w14:textId="77777777" w:rsidTr="004403D4">
        <w:trPr>
          <w:tblCellSpacing w:w="0" w:type="dxa"/>
        </w:trPr>
        <w:tc>
          <w:tcPr>
            <w:tcW w:w="2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44195F" w14:textId="77777777" w:rsidR="0013654D" w:rsidRDefault="0013654D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8E3984" w14:textId="77777777" w:rsidR="0013654D" w:rsidRDefault="0013654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4134ED" w14:textId="77777777" w:rsidR="0013654D" w:rsidRDefault="0013654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9835E1" w14:textId="77777777" w:rsidR="0013654D" w:rsidRDefault="0013654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3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57A625" w14:textId="77777777" w:rsidR="0013654D" w:rsidRDefault="0013654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3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8DB622" w14:textId="77777777" w:rsidR="0013654D" w:rsidRDefault="0013654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3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90DDE9" w14:textId="77777777" w:rsidR="0013654D" w:rsidRDefault="0013654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403D4" w14:paraId="3823E0DB" w14:textId="77777777" w:rsidTr="004403D4">
        <w:trPr>
          <w:tblCellSpacing w:w="0" w:type="dxa"/>
        </w:trPr>
        <w:tc>
          <w:tcPr>
            <w:tcW w:w="5000" w:type="pct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84759" w14:textId="77777777" w:rsidR="004403D4" w:rsidRDefault="004403D4">
            <w:pPr>
              <w:rPr>
                <w:sz w:val="20"/>
                <w:szCs w:val="20"/>
              </w:rPr>
            </w:pPr>
          </w:p>
          <w:p w14:paraId="06760225" w14:textId="77777777" w:rsidR="004403D4" w:rsidRDefault="004403D4">
            <w:pPr>
              <w:rPr>
                <w:sz w:val="20"/>
                <w:szCs w:val="20"/>
              </w:rPr>
            </w:pPr>
          </w:p>
          <w:p w14:paraId="3E13DC9A" w14:textId="77777777" w:rsidR="004403D4" w:rsidRDefault="004403D4" w:rsidP="004403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8441A">
              <w:rPr>
                <w:b/>
                <w:sz w:val="32"/>
                <w:szCs w:val="32"/>
              </w:rPr>
              <w:t xml:space="preserve">KOSZTORYS  </w:t>
            </w:r>
            <w:r>
              <w:rPr>
                <w:b/>
                <w:sz w:val="32"/>
                <w:szCs w:val="32"/>
              </w:rPr>
              <w:t>OFERTOWY</w:t>
            </w:r>
          </w:p>
          <w:p w14:paraId="78BEB818" w14:textId="1C306B87" w:rsidR="004403D4" w:rsidRPr="004403D4" w:rsidRDefault="004403D4" w:rsidP="004403D4">
            <w:pPr>
              <w:jc w:val="both"/>
              <w:rPr>
                <w:rFonts w:ascii="Cambria" w:hAnsi="Cambria" w:cstheme="minorHAnsi"/>
                <w:b/>
                <w:bCs/>
              </w:rPr>
            </w:pPr>
            <w:r w:rsidRPr="004403D4">
              <w:rPr>
                <w:rFonts w:ascii="Cambria" w:hAnsi="Cambria" w:cstheme="minorHAnsi"/>
                <w:b/>
                <w:bCs/>
              </w:rPr>
              <w:t xml:space="preserve"> „Przebudowa drogi powiatowej nr 1724T Sulisławice-Niedźwice w miejscowościach Niedźwice, Beszyce od km 3+365 do km 4+115”</w:t>
            </w:r>
          </w:p>
          <w:p w14:paraId="4A38813D" w14:textId="77777777" w:rsidR="004403D4" w:rsidRDefault="004403D4" w:rsidP="004403D4">
            <w:pPr>
              <w:rPr>
                <w:rFonts w:ascii="Cambria" w:hAnsi="Cambria" w:cstheme="minorHAnsi"/>
                <w:sz w:val="22"/>
                <w:szCs w:val="22"/>
              </w:rPr>
            </w:pPr>
          </w:p>
          <w:p w14:paraId="783CECA0" w14:textId="47A96FF2" w:rsidR="004403D4" w:rsidRDefault="004403D4" w:rsidP="004403D4">
            <w:pPr>
              <w:rPr>
                <w:sz w:val="20"/>
                <w:szCs w:val="20"/>
              </w:rPr>
            </w:pPr>
            <w:r w:rsidRPr="007F262B">
              <w:rPr>
                <w:b/>
                <w:sz w:val="22"/>
                <w:szCs w:val="22"/>
              </w:rPr>
              <w:t>Zamawiający: Zarząd Dróg Powiatowych w Sandomierzu z/s w Samborcu</w:t>
            </w:r>
          </w:p>
          <w:p w14:paraId="544EB640" w14:textId="77777777" w:rsidR="004403D4" w:rsidRDefault="004403D4">
            <w:pPr>
              <w:rPr>
                <w:sz w:val="20"/>
                <w:szCs w:val="20"/>
              </w:rPr>
            </w:pPr>
          </w:p>
          <w:p w14:paraId="48030D59" w14:textId="77777777" w:rsidR="004403D4" w:rsidRDefault="004403D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B226F" w14:paraId="334E789B" w14:textId="77777777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1ADE3B6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7059C81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51BD1B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Opis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D09025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Jm</w:t>
            </w:r>
            <w:proofErr w:type="spellEnd"/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36C565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Ilość robót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3F6105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Cena jedn. roboty [PLN]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579F8E7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Wartość [PLN]</w:t>
            </w:r>
          </w:p>
        </w:tc>
      </w:tr>
      <w:tr w:rsidR="001B226F" w14:paraId="0C0F7DE8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759F1C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F65D5FC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D-01.01.01.01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0CECBBC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Odtworzenie trasy i punktów wysokościowych przy liniowych robotach ziemnych (drogi) w terenie równinnym. Wyznaczenie pasa drogowego.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6AC510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km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16C185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0,750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B0AC277" w14:textId="444673BA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6D31D15" w14:textId="793368C0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341AE6CE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95DE780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286F883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D-02.01.01.51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F8795A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 xml:space="preserve">Wykonanie wykopów mechanicznie w gruncie kat. I-II z transportem urobku na odkład samochodami na </w:t>
            </w:r>
            <w:proofErr w:type="spellStart"/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odl</w:t>
            </w:r>
            <w:proofErr w:type="spellEnd"/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 xml:space="preserve">. do 1 km wraz z uformowaniem i wyrównaniem skarp na odkładzie 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D5461A4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9329271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270,00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428C5EE" w14:textId="70D13F96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B3DFCE0" w14:textId="5DD288A6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3AB26875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71546FA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650AC00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D-01.03.02.23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FE36B44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 xml:space="preserve">Rozebranie części przelotowej przepustów z rur betonowych o średnicy 80 cm z uprzednim odkopaniem przepustów wraz z oczyszczeniem i odwozem na </w:t>
            </w:r>
            <w:proofErr w:type="spellStart"/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odl</w:t>
            </w:r>
            <w:proofErr w:type="spellEnd"/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. 15 km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29705CB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C5FA69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4247ACC" w14:textId="4CF13C08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68796D6" w14:textId="2681644A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33B06C2A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95E2CBD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E73F80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D-01.03.02.27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7C0078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Rozebranie ścianek czołowych i ław fundamentowych przepustów z betonu wraz z utylizacją materiału z rozbiórki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2AD5CE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59345A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1,350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D3A257B" w14:textId="4A1F1BCF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ABCAFC7" w14:textId="5D98CDE1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56570F31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2325F4D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7ED0DC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D-03.01.01.22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91F5120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Wykonywanie części przelotowej przepustów drogowych rurowych jednootworowych, która składa się z ławy fundamentowej z kruszywa kamiennego gr. 20 cm, rur PP, PEHD SN8 fi 80 cm.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1782438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9127241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3B5EF78" w14:textId="4EB241EE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B0AFDA" w14:textId="267AC3B2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6E679967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EEB233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43741D8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D-03.01.01.41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E5C3D9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Ustawienie prefabrykowanych ścianek czołowych dla przepustów fi 80 cm żelbetowych C25/30.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7974780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9EFA61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AF81EE6" w14:textId="11EEFC66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BC63838" w14:textId="27981F21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413A89A6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774F530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EEF425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D-06.01.10.01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193B1B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Ścinanie poboczy mechanicznie, grubość warstwy ścinanej 10 cm, wraz z odwiezieniem ścinki na odkład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FD6AD4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F80FC5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B81E0B7" w14:textId="24FBF43A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096B8C0" w14:textId="18558C81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25773D7B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DBF6E5B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F99D15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D-05.03.11.02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0C0A92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Wykonanie frezowania nawierzchni asfaltowych na zimno: średnia grubość warstwy 8 cm bez transportu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FE31A6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C36008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3 225,00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47EB9F" w14:textId="3967C101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0270EFF" w14:textId="70D513DC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7A61D4ED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A7E6070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4690D7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D-04.01.01.03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2F4E03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Koryto wykonywane mechanicznie na całej szerokości jezdni i chodników w gruncie kat. II-IV, głębokość koryta 20 cm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CD0B4FD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BC16F8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1 125,00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3C9DF65" w14:textId="066DF4D4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28BDB1D" w14:textId="5C64145C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0CD96B31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328FCC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CC336CA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D-04.04.02.01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19A744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Wykonanie podbudowy z kruszywa łamanego 0-31,5 stabilizowanego mechanicznie, w-wa górna, grubość warstwy po zagęszczeniu 20 cm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32CB45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AD01AB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1 125,00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625AA4F" w14:textId="57A175B0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E033A1D" w14:textId="43560F9B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50C86CFF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F1E5A2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A033F7B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D-04.05.01.31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9A74466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MCE o gr. 15 cm z doziarnieniem 5,0 cm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0F7DA6B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82FAC9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EDBC889" w14:textId="19B25730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0A90F9A" w14:textId="682CCC9B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4DC08BE1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40A5B9D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C695BDF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D-05.03.05.01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F63894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Wykonanie warstwy wiążącej z betonu asfaltowego AC 16 W dla KR2, grubość warstwy po zagęszczeniu 4 cm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E552F1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8ABC4D6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4 200,00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0AB250D" w14:textId="27EFE9BF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0B93F5C" w14:textId="69C79018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32EA0F66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EC3204F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EBB7447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D-04.03.02.03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868B21F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Skropienie mechaniczne warstw konstrukcyjnych ulepszonych emulsją asfaltową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85F913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5B10F04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4 200,00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499E05F" w14:textId="714336F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418722" w14:textId="39E715FC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7A713CD9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5D9332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E4C886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D-05.03.05.12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BED6A9D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Wykonanie warstwy ścieralnej z betonu asfaltowego AC 11 S dla KR2, grubość warstwy po zagęszczeniu 4 cm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1FC9C5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8C885F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4 205,00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E587D74" w14:textId="3E51AC81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3D195EB" w14:textId="3AA09A71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73E65FD3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53840EC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A1F93BF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D-04.04.02.01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873E372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Wykonanie podbudowy z kruszywa łamanego 0-31,5 stabilizowanego mechanicznie, w-wa górna, grubość warstwy po zagęszczeniu 15 cm - zjazdy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E97D2E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7435B6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D3D6573" w14:textId="4A4732E2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769E0EB" w14:textId="5E53A754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0C8916CE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F7144A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CD257CB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D-04.04.02.01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7EB25A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Wykonanie podbudowy z kruszywa łamanego 0-31,5 stabilizowanego mechanicznie, w-wa górna, grubość warstwy po zagęszczeniu 15 cm - pobocza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8D1BF6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7766A2E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4D4614C" w14:textId="191E17FE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2A55A61" w14:textId="2877DB20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  <w:tr w:rsidR="001B226F" w14:paraId="5D38D1C8" w14:textId="77777777" w:rsidTr="008D4374">
        <w:trPr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23C8EF8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845610F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D-05.03.08.01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8A979A8" w14:textId="77777777" w:rsidR="0013654D" w:rsidRDefault="0013654D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Wykonanie nawierzchni podwójnie powierzchniowo utrwalonej grysami frakcji 2/5,5/8 i emulsją asfaltową kationową,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AD0084" w14:textId="77777777" w:rsidR="0013654D" w:rsidRDefault="0013654D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FF9A3AB" w14:textId="77777777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708972F" w14:textId="228B6ADC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F9CCB88" w14:textId="328B3C0C" w:rsidR="0013654D" w:rsidRDefault="0013654D">
            <w:pPr>
              <w:jc w:val="right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</w:p>
        </w:tc>
      </w:tr>
    </w:tbl>
    <w:p w14:paraId="67D4DA64" w14:textId="77777777" w:rsidR="0013654D" w:rsidRDefault="0013654D">
      <w:pPr>
        <w:pStyle w:val="NormalnyWeb"/>
        <w:spacing w:before="0" w:beforeAutospacing="0" w:after="0" w:afterAutospacing="0"/>
        <w:jc w:val="right"/>
        <w:rPr>
          <w:vanish/>
        </w:rPr>
      </w:pPr>
    </w:p>
    <w:tbl>
      <w:tblPr>
        <w:tblW w:w="2500" w:type="pct"/>
        <w:jc w:val="right"/>
        <w:tblCellSpacing w:w="15" w:type="dxa"/>
        <w:tblLook w:val="04A0" w:firstRow="1" w:lastRow="0" w:firstColumn="1" w:lastColumn="0" w:noHBand="0" w:noVBand="1"/>
      </w:tblPr>
      <w:tblGrid>
        <w:gridCol w:w="2775"/>
        <w:gridCol w:w="1761"/>
      </w:tblGrid>
      <w:tr w:rsidR="001B226F" w14:paraId="7CA1A9DF" w14:textId="77777777">
        <w:trPr>
          <w:tblCellSpacing w:w="15" w:type="dxa"/>
          <w:jc w:val="right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CB2E61" w14:textId="77777777" w:rsidR="0013654D" w:rsidRDefault="0013654D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Wartość kosztorysu: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BF2956" w14:textId="2B98447E" w:rsidR="0013654D" w:rsidRDefault="008D4374">
            <w:pPr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……………………….</w:t>
            </w:r>
            <w:r w:rsidR="0013654D">
              <w:rPr>
                <w:rFonts w:ascii="Tahoma" w:eastAsia="Times New Roman" w:hAnsi="Tahoma" w:cs="Tahoma"/>
                <w:sz w:val="16"/>
                <w:szCs w:val="16"/>
              </w:rPr>
              <w:t>PLN</w:t>
            </w:r>
          </w:p>
        </w:tc>
      </w:tr>
      <w:tr w:rsidR="001B226F" w14:paraId="648EACDC" w14:textId="77777777">
        <w:trPr>
          <w:tblCellSpacing w:w="15" w:type="dxa"/>
          <w:jc w:val="right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FEC3ED" w14:textId="77777777" w:rsidR="0013654D" w:rsidRDefault="0013654D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Podatek VAT (VAT) = 23%WK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AF34F0" w14:textId="170C4481" w:rsidR="0013654D" w:rsidRDefault="008D4374">
            <w:pPr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……………………….</w:t>
            </w:r>
            <w:r w:rsidR="0013654D">
              <w:rPr>
                <w:rFonts w:ascii="Tahoma" w:eastAsia="Times New Roman" w:hAnsi="Tahoma" w:cs="Tahoma"/>
                <w:sz w:val="16"/>
                <w:szCs w:val="16"/>
              </w:rPr>
              <w:t>PLN</w:t>
            </w:r>
          </w:p>
        </w:tc>
      </w:tr>
      <w:tr w:rsidR="001B226F" w14:paraId="6BAB16A2" w14:textId="77777777">
        <w:trPr>
          <w:tblCellSpacing w:w="15" w:type="dxa"/>
          <w:jc w:val="right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8A4D50" w14:textId="77777777" w:rsidR="0013654D" w:rsidRDefault="0013654D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Wartość końcowa kosztorysu: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C4C449" w14:textId="6B045CD9" w:rsidR="0013654D" w:rsidRDefault="008D4374">
            <w:pPr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………………….</w:t>
            </w:r>
            <w:r w:rsidR="0013654D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PLN</w:t>
            </w:r>
          </w:p>
        </w:tc>
      </w:tr>
    </w:tbl>
    <w:p w14:paraId="1D903732" w14:textId="77777777" w:rsidR="0013654D" w:rsidRDefault="0013654D">
      <w:pPr>
        <w:rPr>
          <w:rFonts w:eastAsia="Times New Roman"/>
        </w:rPr>
      </w:pPr>
    </w:p>
    <w:sectPr w:rsidR="0013654D">
      <w:headerReference w:type="default" r:id="rId6"/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BD61A" w14:textId="77777777" w:rsidR="00FF2385" w:rsidRDefault="00FF2385" w:rsidP="004403D4">
      <w:r>
        <w:separator/>
      </w:r>
    </w:p>
  </w:endnote>
  <w:endnote w:type="continuationSeparator" w:id="0">
    <w:p w14:paraId="29EC379C" w14:textId="77777777" w:rsidR="00FF2385" w:rsidRDefault="00FF2385" w:rsidP="0044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A9553" w14:textId="77777777" w:rsidR="00FF2385" w:rsidRDefault="00FF2385" w:rsidP="004403D4">
      <w:r>
        <w:separator/>
      </w:r>
    </w:p>
  </w:footnote>
  <w:footnote w:type="continuationSeparator" w:id="0">
    <w:p w14:paraId="37A8AEAA" w14:textId="77777777" w:rsidR="00FF2385" w:rsidRDefault="00FF2385" w:rsidP="00440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EE88A" w14:textId="724F16E8" w:rsidR="004403D4" w:rsidRPr="004403D4" w:rsidRDefault="004403D4" w:rsidP="004403D4">
    <w:pPr>
      <w:pStyle w:val="Nagwek"/>
      <w:jc w:val="right"/>
      <w:rPr>
        <w:sz w:val="18"/>
        <w:szCs w:val="18"/>
      </w:rPr>
    </w:pPr>
    <w:r w:rsidRPr="004403D4">
      <w:rPr>
        <w:sz w:val="18"/>
        <w:szCs w:val="18"/>
      </w:rPr>
      <w:t>Załącznik nr 2 do DT.26.</w:t>
    </w:r>
    <w:r w:rsidR="0033711B">
      <w:rPr>
        <w:sz w:val="18"/>
        <w:szCs w:val="18"/>
      </w:rPr>
      <w:t>7</w:t>
    </w:r>
    <w:r w:rsidRPr="004403D4">
      <w:rPr>
        <w:sz w:val="18"/>
        <w:szCs w:val="18"/>
      </w:rPr>
      <w:t>.2024.P-</w:t>
    </w:r>
    <w:r w:rsidR="0033711B">
      <w:rPr>
        <w:sz w:val="18"/>
        <w:szCs w:val="18"/>
      </w:rPr>
      <w:t>7</w:t>
    </w:r>
    <w:r w:rsidRPr="004403D4">
      <w:rPr>
        <w:sz w:val="18"/>
        <w:szCs w:val="18"/>
      </w:rPr>
      <w:t xml:space="preserve"> </w:t>
    </w:r>
  </w:p>
  <w:p w14:paraId="3F50CACA" w14:textId="77777777" w:rsidR="004403D4" w:rsidRDefault="004403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85B"/>
    <w:rsid w:val="000C2040"/>
    <w:rsid w:val="0013654D"/>
    <w:rsid w:val="001B226F"/>
    <w:rsid w:val="0033711B"/>
    <w:rsid w:val="004403D4"/>
    <w:rsid w:val="004E1340"/>
    <w:rsid w:val="007D685B"/>
    <w:rsid w:val="008D4374"/>
    <w:rsid w:val="00C25E9E"/>
    <w:rsid w:val="00F07550"/>
    <w:rsid w:val="00FF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E26325"/>
  <w15:chartTrackingRefBased/>
  <w15:docId w15:val="{F59DD53E-BA49-452C-9B00-1D88CC28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normal0">
    <w:name w:val="msonormal"/>
    <w:basedOn w:val="Normalny"/>
    <w:uiPriority w:val="99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  <w:style w:type="paragraph" w:customStyle="1" w:styleId="style0">
    <w:name w:val="style0"/>
    <w:basedOn w:val="Normalny"/>
    <w:uiPriority w:val="99"/>
    <w:pPr>
      <w:pBdr>
        <w:top w:val="single" w:sz="2" w:space="2" w:color="000000"/>
        <w:left w:val="single" w:sz="2" w:space="2" w:color="000000"/>
        <w:bottom w:val="single" w:sz="2" w:space="2" w:color="000000"/>
        <w:right w:val="single" w:sz="2" w:space="2" w:color="000000"/>
      </w:pBdr>
      <w:shd w:val="clear" w:color="auto" w:fill="FFFFFF"/>
      <w:spacing w:before="100" w:beforeAutospacing="1" w:after="100" w:afterAutospacing="1"/>
    </w:pPr>
    <w:rPr>
      <w:rFonts w:ascii="MS Sans Serif" w:hAnsi="MS Sans Serif"/>
      <w:color w:val="6D6D6D"/>
      <w:sz w:val="16"/>
      <w:szCs w:val="16"/>
    </w:rPr>
  </w:style>
  <w:style w:type="paragraph" w:customStyle="1" w:styleId="style1">
    <w:name w:val="style1"/>
    <w:basedOn w:val="Normalny"/>
    <w:uiPriority w:val="99"/>
    <w:pPr>
      <w:pBdr>
        <w:top w:val="single" w:sz="6" w:space="2" w:color="A0A0A0"/>
        <w:left w:val="single" w:sz="6" w:space="2" w:color="A0A0A0"/>
        <w:bottom w:val="single" w:sz="6" w:space="2" w:color="A0A0A0"/>
        <w:right w:val="single" w:sz="6" w:space="2" w:color="A0A0A0"/>
      </w:pBdr>
      <w:shd w:val="clear" w:color="auto" w:fill="F4F4F7"/>
      <w:spacing w:before="100" w:beforeAutospacing="1" w:after="100" w:afterAutospacing="1"/>
    </w:pPr>
    <w:rPr>
      <w:rFonts w:ascii="MS Sans Serif" w:hAnsi="MS Sans Serif"/>
      <w:color w:val="000000"/>
      <w:sz w:val="16"/>
      <w:szCs w:val="16"/>
    </w:rPr>
  </w:style>
  <w:style w:type="paragraph" w:customStyle="1" w:styleId="style2">
    <w:name w:val="style2"/>
    <w:basedOn w:val="Normalny"/>
    <w:uiPriority w:val="99"/>
    <w:pPr>
      <w:pBdr>
        <w:top w:val="single" w:sz="6" w:space="2" w:color="A0A0A0"/>
        <w:left w:val="single" w:sz="6" w:space="2" w:color="A0A0A0"/>
        <w:bottom w:val="single" w:sz="6" w:space="2" w:color="A0A0A0"/>
        <w:right w:val="single" w:sz="6" w:space="2" w:color="A0A0A0"/>
      </w:pBdr>
      <w:shd w:val="clear" w:color="auto" w:fill="FFFFFF"/>
      <w:spacing w:before="100" w:beforeAutospacing="1" w:after="100" w:afterAutospacing="1"/>
    </w:pPr>
    <w:rPr>
      <w:rFonts w:ascii="MS Sans Serif" w:hAnsi="MS Sans Serif"/>
      <w:color w:val="000000"/>
      <w:sz w:val="16"/>
      <w:szCs w:val="16"/>
    </w:rPr>
  </w:style>
  <w:style w:type="paragraph" w:customStyle="1" w:styleId="style3">
    <w:name w:val="style3"/>
    <w:basedOn w:val="Normalny"/>
    <w:uiPriority w:val="99"/>
    <w:pPr>
      <w:pBdr>
        <w:top w:val="single" w:sz="6" w:space="2" w:color="A0A0A0"/>
        <w:left w:val="single" w:sz="6" w:space="2" w:color="A0A0A0"/>
        <w:bottom w:val="single" w:sz="6" w:space="2" w:color="A0A0A0"/>
        <w:right w:val="single" w:sz="6" w:space="2" w:color="A0A0A0"/>
      </w:pBdr>
      <w:shd w:val="clear" w:color="auto" w:fill="FFFFFF"/>
      <w:spacing w:before="100" w:beforeAutospacing="1" w:after="100" w:afterAutospacing="1"/>
    </w:pPr>
    <w:rPr>
      <w:rFonts w:ascii="MS Sans Serif" w:hAnsi="MS Sans Serif"/>
      <w:color w:val="000000"/>
      <w:sz w:val="16"/>
      <w:szCs w:val="16"/>
    </w:rPr>
  </w:style>
  <w:style w:type="paragraph" w:customStyle="1" w:styleId="style4">
    <w:name w:val="style4"/>
    <w:basedOn w:val="Normalny"/>
    <w:uiPriority w:val="99"/>
    <w:pPr>
      <w:pBdr>
        <w:top w:val="single" w:sz="6" w:space="2" w:color="A0A0A0"/>
        <w:left w:val="single" w:sz="6" w:space="2" w:color="A0A0A0"/>
        <w:bottom w:val="single" w:sz="6" w:space="2" w:color="A0A0A0"/>
        <w:right w:val="single" w:sz="6" w:space="2" w:color="A0A0A0"/>
      </w:pBdr>
      <w:shd w:val="clear" w:color="auto" w:fill="FFFFFF"/>
      <w:spacing w:before="100" w:beforeAutospacing="1" w:after="100" w:afterAutospacing="1"/>
    </w:pPr>
    <w:rPr>
      <w:rFonts w:ascii="MS Sans Serif" w:hAnsi="MS Sans Serif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403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03D4"/>
    <w:rPr>
      <w:rFonts w:eastAsiaTheme="minorEastAsia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403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3D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422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Kosztorys - Niedźwice</dc:title>
  <dc:subject/>
  <dc:creator>ZDP ZDP</dc:creator>
  <cp:keywords/>
  <dc:description/>
  <cp:lastModifiedBy>ZDP ZDP</cp:lastModifiedBy>
  <cp:revision>6</cp:revision>
  <dcterms:created xsi:type="dcterms:W3CDTF">2024-05-23T11:17:00Z</dcterms:created>
  <dcterms:modified xsi:type="dcterms:W3CDTF">2024-10-23T09:05:00Z</dcterms:modified>
</cp:coreProperties>
</file>